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D6B" w:rsidRPr="00216F2F" w:rsidRDefault="00EE5BD0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Przedmiot zamówienia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Przedmiotem zamówienia jest wykonanie kompletnej dokumentacji projektowej dla zadania polegającego na termomodernizacji budynków gminnych zlokalizowanych </w:t>
      </w:r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>w Biskupcu przy ulicy: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- ul. Wojska Polskiego 3,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- ul. Chrobrego 8,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- ul. Chrobrego 17.</w:t>
      </w:r>
    </w:p>
    <w:p w:rsidR="00341D6B" w:rsidRPr="00216F2F" w:rsidRDefault="00EE5BD0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Wszystkie budynki objęte zamówieniem są wpisane do rejestru zabytków. Dokumentację należy opracować zgodnie z obowiązującymi przepisami prawa oraz zaleceniami właściwego konserwatora zabytków.</w:t>
      </w:r>
    </w:p>
    <w:p w:rsidR="00341D6B" w:rsidRPr="00216F2F" w:rsidRDefault="00341D6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341D6B" w:rsidRPr="00216F2F" w:rsidRDefault="00EE5BD0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Zakres opracowania dokumentacji</w:t>
      </w:r>
    </w:p>
    <w:p w:rsidR="00341D6B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Zakres prac projektowych obejmuje w szczególności:</w:t>
      </w:r>
    </w:p>
    <w:p w:rsidR="00C00178" w:rsidRPr="00216F2F" w:rsidRDefault="00C00178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 inwentaryzacja budynków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- remont dachu,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- remont elewacji oraz części wspólnych budynków,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- wymianę stolarki okiennej</w:t>
      </w:r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 i drzwiowej</w:t>
      </w:r>
      <w:r w:rsidRPr="00216F2F">
        <w:rPr>
          <w:rFonts w:ascii="Times New Roman" w:hAnsi="Times New Roman" w:cs="Times New Roman"/>
          <w:sz w:val="24"/>
          <w:szCs w:val="24"/>
          <w:lang w:val="pl-PL"/>
        </w:rPr>
        <w:t>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- docieplenie ścian od wewnątrz budynku,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- docieplenie połaci dachowej,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- remont dojść do budynków,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- modernizację systemu centralnego ogrzewania (c.o.),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- wykonanie audytu energetycznego,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- wykonanie badań konser</w:t>
      </w:r>
      <w:bookmarkStart w:id="0" w:name="_GoBack"/>
      <w:bookmarkEnd w:id="0"/>
      <w:r w:rsidRPr="00216F2F">
        <w:rPr>
          <w:rFonts w:ascii="Times New Roman" w:hAnsi="Times New Roman" w:cs="Times New Roman"/>
          <w:sz w:val="24"/>
          <w:szCs w:val="24"/>
          <w:lang w:val="pl-PL"/>
        </w:rPr>
        <w:t>watorskich.</w:t>
      </w:r>
    </w:p>
    <w:p w:rsidR="00341D6B" w:rsidRPr="00216F2F" w:rsidRDefault="00341D6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341D6B" w:rsidRPr="00216F2F" w:rsidRDefault="00EE5BD0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Wymagania dotyczące dokumentacji</w:t>
      </w:r>
    </w:p>
    <w:p w:rsidR="00C00178" w:rsidRPr="00216F2F" w:rsidRDefault="00EE5BD0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Oferta powinna obejmować wykonanie kompletnej dokumentacji technicznej, w tym: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a) wykonanie projektu budowlanego oraz technicznego</w:t>
      </w:r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 opracowanego na aktualnych podkładach geodezyjnych</w:t>
      </w:r>
      <w:r w:rsidRPr="00216F2F">
        <w:rPr>
          <w:rFonts w:ascii="Times New Roman" w:hAnsi="Times New Roman" w:cs="Times New Roman"/>
          <w:sz w:val="24"/>
          <w:szCs w:val="24"/>
          <w:lang w:val="pl-PL"/>
        </w:rPr>
        <w:t>:</w:t>
      </w:r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w </w:t>
      </w:r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formie pisemnej – 5 egzemplarzy; </w:t>
      </w:r>
      <w:r w:rsidRPr="00216F2F">
        <w:rPr>
          <w:rFonts w:ascii="Times New Roman" w:hAnsi="Times New Roman" w:cs="Times New Roman"/>
          <w:sz w:val="24"/>
          <w:szCs w:val="24"/>
          <w:lang w:val="pl-PL"/>
        </w:rPr>
        <w:t>w formie elektronicznej – 1 egzemplarz (format PDF oraz edytowalny: DWG, DOC, ATH),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b) sporządzenie aktualnych podkładów geodezyjnych,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c) uzyskanie decyzji o środowiskowych uwarunkowaniach – o ile wymagane,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d) wykonanie niezbędnych badań geologicznych – o ile wymagane,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e) uzyskanie pisemnych uzgodnień z właścicielami działek (jeżeli dotyczy),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f) uzgodnienia z właściwymi instytucjami,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g</w:t>
      </w:r>
      <w:r w:rsidRPr="00071EA4">
        <w:rPr>
          <w:rFonts w:ascii="Times New Roman" w:hAnsi="Times New Roman" w:cs="Times New Roman"/>
          <w:sz w:val="24"/>
          <w:szCs w:val="24"/>
          <w:lang w:val="pl-PL"/>
        </w:rPr>
        <w:t>) uzyskanie ostatecznej i prawomocnej decyzji o pozwoleniu na budowę lub dokonanie skutecznego zgłoszenia robót,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lastRenderedPageBreak/>
        <w:t>h) wykonanie Specyfikacji Technicznej Wykonania i Odbi</w:t>
      </w:r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>oru Robót Budowlanych (</w:t>
      </w:r>
      <w:proofErr w:type="spellStart"/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>STWiORB</w:t>
      </w:r>
      <w:proofErr w:type="spellEnd"/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), </w:t>
      </w:r>
      <w:r w:rsidRPr="00216F2F">
        <w:rPr>
          <w:rFonts w:ascii="Times New Roman" w:hAnsi="Times New Roman" w:cs="Times New Roman"/>
          <w:sz w:val="24"/>
          <w:szCs w:val="24"/>
          <w:lang w:val="pl-PL"/>
        </w:rPr>
        <w:t>zgodnie z Rozporządzeniem Ministra Rozwoju i Techno</w:t>
      </w:r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logii z dnia 20 grudnia 2021 r.: </w:t>
      </w:r>
      <w:r w:rsidRPr="00216F2F">
        <w:rPr>
          <w:rFonts w:ascii="Times New Roman" w:hAnsi="Times New Roman" w:cs="Times New Roman"/>
          <w:sz w:val="24"/>
          <w:szCs w:val="24"/>
          <w:lang w:val="pl-PL"/>
        </w:rPr>
        <w:t>w formie pisemnej – 2 egzemplarze,</w:t>
      </w:r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216F2F">
        <w:rPr>
          <w:rFonts w:ascii="Times New Roman" w:hAnsi="Times New Roman" w:cs="Times New Roman"/>
          <w:sz w:val="24"/>
          <w:szCs w:val="24"/>
          <w:lang w:val="pl-PL"/>
        </w:rPr>
        <w:t>w formie elektronicznej – 1 egzemplarz,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i) sporządzenie planu BIOZ dla każdego projektu,</w:t>
      </w:r>
    </w:p>
    <w:p w:rsidR="00341D6B" w:rsidRPr="00216F2F" w:rsidRDefault="00EE5BD0" w:rsidP="00216F2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j) opracowanie kosztorysów:</w:t>
      </w:r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216F2F">
        <w:rPr>
          <w:rFonts w:ascii="Times New Roman" w:hAnsi="Times New Roman" w:cs="Times New Roman"/>
          <w:sz w:val="24"/>
          <w:szCs w:val="24"/>
          <w:lang w:val="pl-PL"/>
        </w:rPr>
        <w:t>inwestorskiego,</w:t>
      </w:r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216F2F">
        <w:rPr>
          <w:rFonts w:ascii="Times New Roman" w:hAnsi="Times New Roman" w:cs="Times New Roman"/>
          <w:sz w:val="24"/>
          <w:szCs w:val="24"/>
          <w:lang w:val="pl-PL"/>
        </w:rPr>
        <w:t>ślepego,</w:t>
      </w:r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216F2F">
        <w:rPr>
          <w:rFonts w:ascii="Times New Roman" w:hAnsi="Times New Roman" w:cs="Times New Roman"/>
          <w:sz w:val="24"/>
          <w:szCs w:val="24"/>
          <w:lang w:val="pl-PL"/>
        </w:rPr>
        <w:t>przedmiar</w:t>
      </w:r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>u</w:t>
      </w:r>
      <w:r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 robót,</w:t>
      </w:r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216F2F">
        <w:rPr>
          <w:rFonts w:ascii="Times New Roman" w:hAnsi="Times New Roman" w:cs="Times New Roman"/>
          <w:sz w:val="24"/>
          <w:szCs w:val="24"/>
          <w:lang w:val="pl-PL"/>
        </w:rPr>
        <w:t>w formie pisemnej – 2 egzemplarze,</w:t>
      </w:r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w formie elektronicznej </w:t>
      </w:r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edytowalnej </w:t>
      </w:r>
      <w:r w:rsidRPr="00216F2F">
        <w:rPr>
          <w:rFonts w:ascii="Times New Roman" w:hAnsi="Times New Roman" w:cs="Times New Roman"/>
          <w:sz w:val="24"/>
          <w:szCs w:val="24"/>
          <w:lang w:val="pl-PL"/>
        </w:rPr>
        <w:t>– 1 egzemplarz.</w:t>
      </w:r>
    </w:p>
    <w:p w:rsidR="00216F2F" w:rsidRPr="00216F2F" w:rsidRDefault="00216F2F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341D6B" w:rsidRPr="00216F2F" w:rsidRDefault="00EE5BD0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Dodatkowe wymagania</w:t>
      </w:r>
    </w:p>
    <w:p w:rsidR="00341D6B" w:rsidRPr="00216F2F" w:rsidRDefault="00EE5BD0" w:rsidP="00216F2F">
      <w:pPr>
        <w:pBdr>
          <w:bottom w:val="single" w:sz="4" w:space="24" w:color="auto"/>
        </w:pBd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Wykonawca zobowiązany jest do:</w:t>
      </w:r>
    </w:p>
    <w:p w:rsidR="00341D6B" w:rsidRPr="00216F2F" w:rsidRDefault="00EE5BD0" w:rsidP="00216F2F">
      <w:pPr>
        <w:pBdr>
          <w:bottom w:val="single" w:sz="4" w:space="24" w:color="auto"/>
        </w:pBd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- uwzględnienia wymagań konserwatorskich na każdym etapie opracowania dokumentacji,</w:t>
      </w:r>
    </w:p>
    <w:p w:rsidR="00341D6B" w:rsidRPr="00216F2F" w:rsidRDefault="00EE5BD0" w:rsidP="00216F2F">
      <w:pPr>
        <w:pBdr>
          <w:bottom w:val="single" w:sz="4" w:space="24" w:color="auto"/>
        </w:pBd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- uzyskania wszelkich wymaganych uzgodnień, opinii i decyzji administracyjnych,</w:t>
      </w:r>
    </w:p>
    <w:p w:rsidR="00341D6B" w:rsidRPr="00216F2F" w:rsidRDefault="00EE5BD0" w:rsidP="00216F2F">
      <w:pPr>
        <w:pBdr>
          <w:bottom w:val="single" w:sz="4" w:space="24" w:color="auto"/>
        </w:pBd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>- pokrycia wszystkich kosztów związanych z realizacją przedmiotu zamówienia, w tym m.in.:</w:t>
      </w:r>
    </w:p>
    <w:p w:rsidR="00341D6B" w:rsidRPr="00216F2F" w:rsidRDefault="00EE5BD0" w:rsidP="00216F2F">
      <w:pPr>
        <w:pBdr>
          <w:bottom w:val="single" w:sz="4" w:space="24" w:color="auto"/>
        </w:pBd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  - uzgodnień projektowych (w tym z PZUDP w Olsztynie),</w:t>
      </w:r>
    </w:p>
    <w:p w:rsidR="00341D6B" w:rsidRPr="00216F2F" w:rsidRDefault="00EE5BD0" w:rsidP="00216F2F">
      <w:pPr>
        <w:pBdr>
          <w:bottom w:val="single" w:sz="4" w:space="24" w:color="auto"/>
        </w:pBd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  - wykonania map sytuacyjno-wysokościowych,</w:t>
      </w:r>
    </w:p>
    <w:p w:rsidR="00341D6B" w:rsidRPr="00216F2F" w:rsidRDefault="00EE5BD0" w:rsidP="00216F2F">
      <w:pPr>
        <w:pBdr>
          <w:bottom w:val="single" w:sz="4" w:space="24" w:color="auto"/>
        </w:pBd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  - badań, ekspertyz i opracowań branżowych.</w:t>
      </w:r>
      <w:r w:rsidR="00216F2F" w:rsidRPr="00216F2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341D6B" w:rsidRPr="00216F2F" w:rsidRDefault="00341D6B">
      <w:pPr>
        <w:rPr>
          <w:rFonts w:ascii="Times New Roman" w:hAnsi="Times New Roman" w:cs="Times New Roman"/>
          <w:sz w:val="24"/>
          <w:szCs w:val="24"/>
        </w:rPr>
      </w:pPr>
    </w:p>
    <w:p w:rsidR="00341D6B" w:rsidRPr="00216F2F" w:rsidRDefault="00341D6B">
      <w:pPr>
        <w:rPr>
          <w:rFonts w:ascii="Times New Roman" w:hAnsi="Times New Roman" w:cs="Times New Roman"/>
          <w:sz w:val="24"/>
          <w:szCs w:val="24"/>
        </w:rPr>
      </w:pPr>
    </w:p>
    <w:p w:rsidR="00341D6B" w:rsidRPr="00216F2F" w:rsidRDefault="00341D6B">
      <w:pPr>
        <w:rPr>
          <w:rFonts w:ascii="Times New Roman" w:hAnsi="Times New Roman" w:cs="Times New Roman"/>
          <w:sz w:val="24"/>
          <w:szCs w:val="24"/>
        </w:rPr>
      </w:pPr>
    </w:p>
    <w:sectPr w:rsidR="00341D6B" w:rsidRPr="00216F2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71EA4"/>
    <w:rsid w:val="0015074B"/>
    <w:rsid w:val="00216F2F"/>
    <w:rsid w:val="0029639D"/>
    <w:rsid w:val="00326F90"/>
    <w:rsid w:val="00341D6B"/>
    <w:rsid w:val="00AA1D8D"/>
    <w:rsid w:val="00B47730"/>
    <w:rsid w:val="00C00178"/>
    <w:rsid w:val="00CB0664"/>
    <w:rsid w:val="00EE5BD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064AAFC7-30CB-4691-A4DE-FE1854255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690314B-AA35-46C1-8DD4-E7D722989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365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Małgorzata MG. Golenia</cp:lastModifiedBy>
  <cp:revision>5</cp:revision>
  <dcterms:created xsi:type="dcterms:W3CDTF">2026-03-18T07:40:00Z</dcterms:created>
  <dcterms:modified xsi:type="dcterms:W3CDTF">2026-04-01T07:22:00Z</dcterms:modified>
  <cp:category/>
</cp:coreProperties>
</file>